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F19C" w14:textId="085BA12F" w:rsidR="008B5562" w:rsidRPr="008B5562" w:rsidRDefault="008B5562" w:rsidP="008B5562">
      <w:pPr>
        <w:pStyle w:val="ng-binding"/>
        <w:shd w:val="clear" w:color="auto" w:fill="FFFFFF"/>
        <w:spacing w:before="0" w:beforeAutospacing="0" w:after="150" w:afterAutospacing="0"/>
        <w:jc w:val="center"/>
        <w:rPr>
          <w:rFonts w:ascii="Helvetica" w:hAnsi="Helvetica" w:cs="Helvetica"/>
          <w:b/>
          <w:bCs/>
          <w:color w:val="414042"/>
          <w:sz w:val="20"/>
          <w:szCs w:val="20"/>
        </w:rPr>
      </w:pPr>
      <w:r w:rsidRPr="008B5562">
        <w:rPr>
          <w:rFonts w:ascii="Helvetica" w:hAnsi="Helvetica" w:cs="Helvetica"/>
          <w:b/>
          <w:bCs/>
          <w:noProof/>
          <w:color w:val="414042"/>
          <w:sz w:val="20"/>
          <w:szCs w:val="20"/>
        </w:rPr>
        <mc:AlternateContent>
          <mc:Choice Requires="wps">
            <w:drawing>
              <wp:anchor distT="0" distB="0" distL="114300" distR="114300" simplePos="0" relativeHeight="251659264" behindDoc="0" locked="0" layoutInCell="1" allowOverlap="1" wp14:anchorId="3E434D03" wp14:editId="5E964698">
                <wp:simplePos x="0" y="0"/>
                <wp:positionH relativeFrom="column">
                  <wp:posOffset>-452120</wp:posOffset>
                </wp:positionH>
                <wp:positionV relativeFrom="paragraph">
                  <wp:posOffset>-566420</wp:posOffset>
                </wp:positionV>
                <wp:extent cx="1790700" cy="8763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790700" cy="876300"/>
                        </a:xfrm>
                        <a:prstGeom prst="rect">
                          <a:avLst/>
                        </a:prstGeom>
                        <a:solidFill>
                          <a:schemeClr val="lt1"/>
                        </a:solidFill>
                        <a:ln w="6350">
                          <a:noFill/>
                        </a:ln>
                      </wps:spPr>
                      <wps:txbx>
                        <w:txbxContent>
                          <w:p w14:paraId="6A98044A" w14:textId="52C02F16" w:rsidR="008B5562" w:rsidRDefault="008B5562">
                            <w:r>
                              <w:rPr>
                                <w:noProof/>
                              </w:rPr>
                              <w:drawing>
                                <wp:inline distT="0" distB="0" distL="0" distR="0" wp14:anchorId="31DB50A9" wp14:editId="27D91A73">
                                  <wp:extent cx="1457325" cy="778510"/>
                                  <wp:effectExtent l="0" t="0" r="952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a:extLst>
                                              <a:ext uri="{28A0092B-C50C-407E-A947-70E740481C1C}">
                                                <a14:useLocalDpi xmlns:a14="http://schemas.microsoft.com/office/drawing/2010/main" val="0"/>
                                              </a:ext>
                                            </a:extLst>
                                          </a:blip>
                                          <a:stretch>
                                            <a:fillRect/>
                                          </a:stretch>
                                        </pic:blipFill>
                                        <pic:spPr>
                                          <a:xfrm>
                                            <a:off x="0" y="0"/>
                                            <a:ext cx="1457325" cy="778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434D03" id="_x0000_t202" coordsize="21600,21600" o:spt="202" path="m,l,21600r21600,l21600,xe">
                <v:stroke joinstyle="miter"/>
                <v:path gradientshapeok="t" o:connecttype="rect"/>
              </v:shapetype>
              <v:shape id="Zone de texte 2" o:spid="_x0000_s1026" type="#_x0000_t202" style="position:absolute;left:0;text-align:left;margin-left:-35.6pt;margin-top:-44.6pt;width:141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" fillcolor="white [3201]" stroked="f" strokeweight=".5pt">
                <v:textbox>
                  <w:txbxContent>
                    <w:p w14:paraId="6A98044A" w14:textId="52C02F16" w:rsidR="008B5562" w:rsidRDefault="008B5562">
                      <w:r>
                        <w:rPr>
                          <w:noProof/>
                        </w:rPr>
                        <w:drawing>
                          <wp:inline distT="0" distB="0" distL="0" distR="0" wp14:anchorId="31DB50A9" wp14:editId="27D91A73">
                            <wp:extent cx="1457325" cy="778510"/>
                            <wp:effectExtent l="0" t="0" r="952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a:extLst>
                                        <a:ext uri="{28A0092B-C50C-407E-A947-70E740481C1C}">
                                          <a14:useLocalDpi xmlns:a14="http://schemas.microsoft.com/office/drawing/2010/main" val="0"/>
                                        </a:ext>
                                      </a:extLst>
                                    </a:blip>
                                    <a:stretch>
                                      <a:fillRect/>
                                    </a:stretch>
                                  </pic:blipFill>
                                  <pic:spPr>
                                    <a:xfrm>
                                      <a:off x="0" y="0"/>
                                      <a:ext cx="1457325" cy="778510"/>
                                    </a:xfrm>
                                    <a:prstGeom prst="rect">
                                      <a:avLst/>
                                    </a:prstGeom>
                                  </pic:spPr>
                                </pic:pic>
                              </a:graphicData>
                            </a:graphic>
                          </wp:inline>
                        </w:drawing>
                      </w:r>
                    </w:p>
                  </w:txbxContent>
                </v:textbox>
              </v:shape>
            </w:pict>
          </mc:Fallback>
        </mc:AlternateContent>
      </w:r>
      <w:r w:rsidRPr="008B5562">
        <w:rPr>
          <w:rFonts w:ascii="Helvetica" w:hAnsi="Helvetica" w:cs="Helvetica"/>
          <w:b/>
          <w:bCs/>
          <w:color w:val="414042"/>
          <w:sz w:val="20"/>
          <w:szCs w:val="20"/>
        </w:rPr>
        <w:t>ANNONCE RESPONSABLE DE LOCATION</w:t>
      </w:r>
    </w:p>
    <w:p w14:paraId="2F3840BD" w14:textId="77777777" w:rsidR="008B5562" w:rsidRDefault="008B5562" w:rsidP="00B80F8F">
      <w:pPr>
        <w:pStyle w:val="ng-binding"/>
        <w:shd w:val="clear" w:color="auto" w:fill="FFFFFF"/>
        <w:spacing w:before="0" w:beforeAutospacing="0" w:after="150" w:afterAutospacing="0"/>
        <w:rPr>
          <w:rFonts w:ascii="Helvetica" w:hAnsi="Helvetica" w:cs="Helvetica"/>
          <w:color w:val="414042"/>
          <w:sz w:val="20"/>
          <w:szCs w:val="20"/>
          <w:u w:val="single"/>
        </w:rPr>
      </w:pPr>
    </w:p>
    <w:p w14:paraId="60E83C34" w14:textId="3587A100" w:rsidR="00B80F8F" w:rsidRPr="00576E38" w:rsidRDefault="00B80F8F" w:rsidP="00B80F8F">
      <w:pPr>
        <w:pStyle w:val="ng-binding"/>
        <w:shd w:val="clear" w:color="auto" w:fill="FFFFFF"/>
        <w:spacing w:before="0" w:beforeAutospacing="0" w:after="150" w:afterAutospacing="0"/>
        <w:rPr>
          <w:rFonts w:ascii="Helvetica" w:hAnsi="Helvetica" w:cs="Helvetica"/>
          <w:color w:val="414042"/>
          <w:sz w:val="20"/>
          <w:szCs w:val="20"/>
          <w:u w:val="single"/>
        </w:rPr>
      </w:pPr>
      <w:r w:rsidRPr="00576E38">
        <w:rPr>
          <w:rFonts w:ascii="Helvetica" w:hAnsi="Helvetica" w:cs="Helvetica"/>
          <w:color w:val="414042"/>
          <w:sz w:val="20"/>
          <w:szCs w:val="20"/>
          <w:u w:val="single"/>
        </w:rPr>
        <w:t>Description de l'entreprise</w:t>
      </w:r>
      <w:r w:rsidR="00576E38">
        <w:rPr>
          <w:rFonts w:ascii="Helvetica" w:hAnsi="Helvetica" w:cs="Helvetica"/>
          <w:color w:val="414042"/>
          <w:sz w:val="20"/>
          <w:szCs w:val="20"/>
          <w:u w:val="single"/>
        </w:rPr>
        <w:t> :</w:t>
      </w:r>
    </w:p>
    <w:p w14:paraId="28034230" w14:textId="75FDFF2E" w:rsidR="00AB3590"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LOXAM est le n°1 de la location de matériel en Europe et 4e loueur mondial pour le BTP, les espaces verts, les services, l'industrie et l'évènementiel. Depuis sa création en 1967, LOXAM n'a de cesse de poursuivre sa stratégie de développement. Aujourd'hui, le réseau LOXAM se compose de plus de 1 100 agences implantées dans 30 pays. Constamment à la conquête de nouveaux marchés, ses 11 000 collaborateurs relèvent chaque jour d'importants </w:t>
      </w:r>
      <w:r w:rsidR="00576E38">
        <w:rPr>
          <w:rFonts w:ascii="Helvetica" w:hAnsi="Helvetica" w:cs="Helvetica"/>
          <w:color w:val="414042"/>
          <w:sz w:val="20"/>
          <w:szCs w:val="20"/>
        </w:rPr>
        <w:t>défis</w:t>
      </w:r>
      <w:r>
        <w:rPr>
          <w:rFonts w:ascii="Helvetica" w:hAnsi="Helvetica" w:cs="Helvetica"/>
          <w:color w:val="414042"/>
          <w:sz w:val="20"/>
          <w:szCs w:val="20"/>
        </w:rPr>
        <w:t xml:space="preserve">. Présent à La REUNION depuis 2016, nous répondons aux besoins les plus variés de nos clients </w:t>
      </w:r>
      <w:r w:rsidR="00576E38">
        <w:rPr>
          <w:rFonts w:ascii="Helvetica" w:hAnsi="Helvetica" w:cs="Helvetica"/>
          <w:color w:val="414042"/>
          <w:sz w:val="20"/>
          <w:szCs w:val="20"/>
        </w:rPr>
        <w:t>comme l</w:t>
      </w:r>
      <w:r>
        <w:rPr>
          <w:rFonts w:ascii="Helvetica" w:hAnsi="Helvetica" w:cs="Helvetica"/>
          <w:color w:val="414042"/>
          <w:sz w:val="20"/>
          <w:szCs w:val="20"/>
        </w:rPr>
        <w:t xml:space="preserve">es équipements pour la démolition et gros œuvre, terrassement, espaces verts, transport et manutention, élévation, outillages ou bien encore pour l'énergie. </w:t>
      </w:r>
    </w:p>
    <w:p w14:paraId="74BF4568" w14:textId="77777777" w:rsidR="00DA284F" w:rsidRDefault="00DA284F" w:rsidP="00B80F8F">
      <w:pPr>
        <w:pStyle w:val="ng-binding"/>
        <w:shd w:val="clear" w:color="auto" w:fill="FFFFFF"/>
        <w:spacing w:before="0" w:beforeAutospacing="0" w:after="150" w:afterAutospacing="0"/>
        <w:rPr>
          <w:rFonts w:ascii="Helvetica" w:hAnsi="Helvetica" w:cs="Helvetica"/>
          <w:color w:val="414042"/>
          <w:sz w:val="20"/>
          <w:szCs w:val="20"/>
        </w:rPr>
      </w:pPr>
    </w:p>
    <w:p w14:paraId="1E90C1AD" w14:textId="07E4EF5C" w:rsidR="00AB3590" w:rsidRPr="00DA284F" w:rsidRDefault="00B80F8F" w:rsidP="00B80F8F">
      <w:pPr>
        <w:pStyle w:val="ng-binding"/>
        <w:shd w:val="clear" w:color="auto" w:fill="FFFFFF"/>
        <w:spacing w:before="0" w:beforeAutospacing="0" w:after="150" w:afterAutospacing="0"/>
        <w:rPr>
          <w:rFonts w:ascii="Helvetica" w:hAnsi="Helvetica" w:cs="Helvetica"/>
          <w:b/>
          <w:bCs/>
          <w:color w:val="414042"/>
          <w:sz w:val="20"/>
          <w:szCs w:val="20"/>
        </w:rPr>
      </w:pPr>
      <w:r w:rsidRPr="00DA284F">
        <w:rPr>
          <w:rFonts w:ascii="Helvetica" w:hAnsi="Helvetica" w:cs="Helvetica"/>
          <w:b/>
          <w:bCs/>
          <w:color w:val="414042"/>
          <w:sz w:val="20"/>
          <w:szCs w:val="20"/>
        </w:rPr>
        <w:t xml:space="preserve">Dans le cadre de notre développement, nous recherchons un </w:t>
      </w:r>
      <w:r w:rsidR="00313592" w:rsidRPr="00DA284F">
        <w:rPr>
          <w:rFonts w:ascii="Helvetica" w:hAnsi="Helvetica" w:cs="Helvetica"/>
          <w:b/>
          <w:bCs/>
          <w:color w:val="414042"/>
          <w:sz w:val="20"/>
          <w:szCs w:val="20"/>
        </w:rPr>
        <w:t xml:space="preserve">Responsable de </w:t>
      </w:r>
      <w:r w:rsidR="00576E38" w:rsidRPr="00DA284F">
        <w:rPr>
          <w:rFonts w:ascii="Helvetica" w:hAnsi="Helvetica" w:cs="Helvetica"/>
          <w:b/>
          <w:bCs/>
          <w:color w:val="414042"/>
          <w:sz w:val="20"/>
          <w:szCs w:val="20"/>
        </w:rPr>
        <w:t>L</w:t>
      </w:r>
      <w:r w:rsidR="00313592" w:rsidRPr="00DA284F">
        <w:rPr>
          <w:rFonts w:ascii="Helvetica" w:hAnsi="Helvetica" w:cs="Helvetica"/>
          <w:b/>
          <w:bCs/>
          <w:color w:val="414042"/>
          <w:sz w:val="20"/>
          <w:szCs w:val="20"/>
        </w:rPr>
        <w:t>ocation</w:t>
      </w:r>
      <w:r w:rsidRPr="00DA284F">
        <w:rPr>
          <w:rFonts w:ascii="Helvetica" w:hAnsi="Helvetica" w:cs="Helvetica"/>
          <w:b/>
          <w:bCs/>
          <w:color w:val="414042"/>
          <w:sz w:val="20"/>
          <w:szCs w:val="20"/>
        </w:rPr>
        <w:t xml:space="preserve"> </w:t>
      </w:r>
      <w:r w:rsidR="00576E38" w:rsidRPr="00DA284F">
        <w:rPr>
          <w:rFonts w:ascii="Helvetica" w:hAnsi="Helvetica" w:cs="Helvetica"/>
          <w:b/>
          <w:bCs/>
          <w:color w:val="414042"/>
          <w:sz w:val="20"/>
          <w:szCs w:val="20"/>
        </w:rPr>
        <w:t>(</w:t>
      </w:r>
      <w:r w:rsidRPr="00DA284F">
        <w:rPr>
          <w:rFonts w:ascii="Helvetica" w:hAnsi="Helvetica" w:cs="Helvetica"/>
          <w:b/>
          <w:bCs/>
          <w:color w:val="414042"/>
          <w:sz w:val="20"/>
          <w:szCs w:val="20"/>
        </w:rPr>
        <w:t>H/F</w:t>
      </w:r>
      <w:r w:rsidR="00576E38" w:rsidRPr="00DA284F">
        <w:rPr>
          <w:rFonts w:ascii="Helvetica" w:hAnsi="Helvetica" w:cs="Helvetica"/>
          <w:b/>
          <w:bCs/>
          <w:color w:val="414042"/>
          <w:sz w:val="20"/>
          <w:szCs w:val="20"/>
        </w:rPr>
        <w:t>)</w:t>
      </w:r>
      <w:r w:rsidRPr="00DA284F">
        <w:rPr>
          <w:rFonts w:ascii="Helvetica" w:hAnsi="Helvetica" w:cs="Helvetica"/>
          <w:b/>
          <w:bCs/>
          <w:color w:val="414042"/>
          <w:sz w:val="20"/>
          <w:szCs w:val="20"/>
        </w:rPr>
        <w:t xml:space="preserve"> basé à LA REUNION. </w:t>
      </w:r>
    </w:p>
    <w:p w14:paraId="2354DA8E" w14:textId="77777777" w:rsidR="00DA284F" w:rsidRDefault="00DA284F" w:rsidP="00B80F8F">
      <w:pPr>
        <w:pStyle w:val="ng-binding"/>
        <w:shd w:val="clear" w:color="auto" w:fill="FFFFFF"/>
        <w:spacing w:before="0" w:beforeAutospacing="0" w:after="150" w:afterAutospacing="0"/>
        <w:rPr>
          <w:rFonts w:ascii="Helvetica" w:hAnsi="Helvetica" w:cs="Helvetica"/>
          <w:color w:val="414042"/>
          <w:sz w:val="20"/>
          <w:szCs w:val="20"/>
          <w:u w:val="single"/>
        </w:rPr>
      </w:pPr>
    </w:p>
    <w:p w14:paraId="67178FE6" w14:textId="4D893220" w:rsidR="00576E38" w:rsidRPr="00576E38" w:rsidRDefault="00B80F8F" w:rsidP="00B80F8F">
      <w:pPr>
        <w:pStyle w:val="ng-binding"/>
        <w:shd w:val="clear" w:color="auto" w:fill="FFFFFF"/>
        <w:spacing w:before="0" w:beforeAutospacing="0" w:after="150" w:afterAutospacing="0"/>
        <w:rPr>
          <w:rFonts w:ascii="Helvetica" w:hAnsi="Helvetica" w:cs="Helvetica"/>
          <w:color w:val="414042"/>
          <w:sz w:val="20"/>
          <w:szCs w:val="20"/>
          <w:u w:val="single"/>
        </w:rPr>
      </w:pPr>
      <w:r w:rsidRPr="00576E38">
        <w:rPr>
          <w:rFonts w:ascii="Helvetica" w:hAnsi="Helvetica" w:cs="Helvetica"/>
          <w:color w:val="414042"/>
          <w:sz w:val="20"/>
          <w:szCs w:val="20"/>
          <w:u w:val="single"/>
        </w:rPr>
        <w:t>Description du poste</w:t>
      </w:r>
      <w:r w:rsidR="00576E38" w:rsidRPr="00576E38">
        <w:rPr>
          <w:rFonts w:ascii="Helvetica" w:hAnsi="Helvetica" w:cs="Helvetica"/>
          <w:color w:val="414042"/>
          <w:sz w:val="20"/>
          <w:szCs w:val="20"/>
          <w:u w:val="single"/>
        </w:rPr>
        <w:t> :</w:t>
      </w:r>
    </w:p>
    <w:p w14:paraId="1EC44697" w14:textId="694DC1FA" w:rsidR="005000F1"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Rattaché(e) au Responsable d'agence, vous </w:t>
      </w:r>
      <w:r w:rsidR="005000F1">
        <w:rPr>
          <w:rFonts w:ascii="Helvetica" w:hAnsi="Helvetica" w:cs="Helvetica"/>
          <w:color w:val="414042"/>
          <w:sz w:val="20"/>
          <w:szCs w:val="20"/>
        </w:rPr>
        <w:t>avez la charge</w:t>
      </w:r>
      <w:r>
        <w:rPr>
          <w:rFonts w:ascii="Helvetica" w:hAnsi="Helvetica" w:cs="Helvetica"/>
          <w:color w:val="414042"/>
          <w:sz w:val="20"/>
          <w:szCs w:val="20"/>
        </w:rPr>
        <w:t xml:space="preserve"> de conseiller et proposer aux clients nos solutions de location de matériels, tout en coordonnant l'administratif commercial lié à l'activité. </w:t>
      </w:r>
    </w:p>
    <w:p w14:paraId="732780E8" w14:textId="77777777" w:rsidR="00DA284F" w:rsidRDefault="00DA284F" w:rsidP="00B80F8F">
      <w:pPr>
        <w:pStyle w:val="ng-binding"/>
        <w:shd w:val="clear" w:color="auto" w:fill="FFFFFF"/>
        <w:spacing w:before="0" w:beforeAutospacing="0" w:after="150" w:afterAutospacing="0"/>
        <w:rPr>
          <w:rFonts w:ascii="Helvetica" w:hAnsi="Helvetica" w:cs="Helvetica"/>
          <w:color w:val="414042"/>
          <w:sz w:val="20"/>
          <w:szCs w:val="20"/>
          <w:u w:val="single"/>
        </w:rPr>
      </w:pPr>
    </w:p>
    <w:p w14:paraId="6464B7B4" w14:textId="52466F45" w:rsidR="005000F1" w:rsidRPr="00576E38" w:rsidRDefault="00B80F8F" w:rsidP="00B80F8F">
      <w:pPr>
        <w:pStyle w:val="ng-binding"/>
        <w:shd w:val="clear" w:color="auto" w:fill="FFFFFF"/>
        <w:spacing w:before="0" w:beforeAutospacing="0" w:after="150" w:afterAutospacing="0"/>
        <w:rPr>
          <w:rFonts w:ascii="Helvetica" w:hAnsi="Helvetica" w:cs="Helvetica"/>
          <w:color w:val="414042"/>
          <w:sz w:val="20"/>
          <w:szCs w:val="20"/>
          <w:u w:val="single"/>
        </w:rPr>
      </w:pPr>
      <w:r w:rsidRPr="00576E38">
        <w:rPr>
          <w:rFonts w:ascii="Helvetica" w:hAnsi="Helvetica" w:cs="Helvetica"/>
          <w:color w:val="414042"/>
          <w:sz w:val="20"/>
          <w:szCs w:val="20"/>
          <w:u w:val="single"/>
        </w:rPr>
        <w:t xml:space="preserve">Vos principales missions principales seront de : </w:t>
      </w:r>
    </w:p>
    <w:p w14:paraId="48C053E4"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Conseiller et satisfaire la clientèle en répondant à ses besoins </w:t>
      </w:r>
    </w:p>
    <w:p w14:paraId="1C01FD18" w14:textId="330B04B5" w:rsidR="005000F1"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Accueillir les clients (au comptoir ou par téléphone), détecter et évaluer leurs besoins, les conseiller dans le choix des matériels, </w:t>
      </w:r>
    </w:p>
    <w:p w14:paraId="01E3F0B9"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Négocier et défendre les prix de location et services associés, </w:t>
      </w:r>
    </w:p>
    <w:p w14:paraId="4F05603A"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Etablir les offres commerciales et les contrats de location conformément à la demande des clients et selon la politique commerciale et tarifaire, </w:t>
      </w:r>
    </w:p>
    <w:p w14:paraId="4A463F68"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Participer aux actions de prospection commerciale et de fidélisation des clients. </w:t>
      </w:r>
    </w:p>
    <w:p w14:paraId="5D6C3A9C"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Gérer l'administration commerciale </w:t>
      </w:r>
    </w:p>
    <w:p w14:paraId="62AD8159"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Vérifier et enregistrer les commandes sur le logiciel informatique adapté, </w:t>
      </w:r>
    </w:p>
    <w:p w14:paraId="2D164A24"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Recueillir les observations des clients sur le déroulement de la prestation de location, </w:t>
      </w:r>
    </w:p>
    <w:p w14:paraId="52026994" w14:textId="77777777" w:rsidR="009F0386"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Contrôler les données de facturation, </w:t>
      </w:r>
    </w:p>
    <w:p w14:paraId="3768C612" w14:textId="57CF97E1"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Relancer les clients concernant les devis et règlements (litiges clients). </w:t>
      </w:r>
    </w:p>
    <w:p w14:paraId="5134ACDA" w14:textId="77777777" w:rsidR="00926407"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Coordonner les activités techniques et logistiques de l'agence </w:t>
      </w:r>
    </w:p>
    <w:p w14:paraId="45299EA2" w14:textId="77777777" w:rsidR="00576E38"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 xml:space="preserve">Communiquer les priorités commerciales à l'atelier, </w:t>
      </w:r>
    </w:p>
    <w:p w14:paraId="65801168" w14:textId="1731BCA0" w:rsidR="00576E38" w:rsidRDefault="001B415C"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A</w:t>
      </w:r>
      <w:r w:rsidR="00B80F8F">
        <w:rPr>
          <w:rFonts w:ascii="Helvetica" w:hAnsi="Helvetica" w:cs="Helvetica"/>
          <w:color w:val="414042"/>
          <w:sz w:val="20"/>
          <w:szCs w:val="20"/>
        </w:rPr>
        <w:t xml:space="preserve">ssurer la planification des tournées et la relation avec le chauffeur. </w:t>
      </w:r>
    </w:p>
    <w:p w14:paraId="0A17E8B0" w14:textId="77777777" w:rsidR="00DA284F" w:rsidRDefault="00DA284F" w:rsidP="00B80F8F">
      <w:pPr>
        <w:pStyle w:val="ng-binding"/>
        <w:shd w:val="clear" w:color="auto" w:fill="FFFFFF"/>
        <w:spacing w:before="0" w:beforeAutospacing="0" w:after="150" w:afterAutospacing="0"/>
        <w:rPr>
          <w:rFonts w:ascii="Helvetica" w:hAnsi="Helvetica" w:cs="Helvetica"/>
          <w:color w:val="414042"/>
          <w:sz w:val="20"/>
          <w:szCs w:val="20"/>
          <w:u w:val="single"/>
        </w:rPr>
      </w:pPr>
    </w:p>
    <w:p w14:paraId="1F45F54D" w14:textId="4483A9DA" w:rsidR="00576E38" w:rsidRPr="00576E38"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sidRPr="00576E38">
        <w:rPr>
          <w:rFonts w:ascii="Helvetica" w:hAnsi="Helvetica" w:cs="Helvetica"/>
          <w:color w:val="414042"/>
          <w:sz w:val="20"/>
          <w:szCs w:val="20"/>
          <w:u w:val="single"/>
        </w:rPr>
        <w:t>Qualifications</w:t>
      </w:r>
      <w:r w:rsidR="00576E38">
        <w:rPr>
          <w:rFonts w:ascii="Helvetica" w:hAnsi="Helvetica" w:cs="Helvetica"/>
          <w:color w:val="414042"/>
          <w:sz w:val="20"/>
          <w:szCs w:val="20"/>
          <w:u w:val="single"/>
        </w:rPr>
        <w:t> </w:t>
      </w:r>
      <w:r w:rsidR="00576E38">
        <w:rPr>
          <w:rFonts w:ascii="Helvetica" w:hAnsi="Helvetica" w:cs="Helvetica"/>
          <w:color w:val="414042"/>
          <w:sz w:val="20"/>
          <w:szCs w:val="20"/>
        </w:rPr>
        <w:t>:</w:t>
      </w:r>
      <w:r w:rsidRPr="00576E38">
        <w:rPr>
          <w:rFonts w:ascii="Helvetica" w:hAnsi="Helvetica" w:cs="Helvetica"/>
          <w:color w:val="414042"/>
          <w:sz w:val="20"/>
          <w:szCs w:val="20"/>
        </w:rPr>
        <w:t xml:space="preserve"> </w:t>
      </w:r>
    </w:p>
    <w:p w14:paraId="659BF46B" w14:textId="7D28BF75" w:rsidR="00B80F8F" w:rsidRDefault="00B80F8F" w:rsidP="00B80F8F">
      <w:pPr>
        <w:pStyle w:val="ng-binding"/>
        <w:shd w:val="clear" w:color="auto" w:fill="FFFFFF"/>
        <w:spacing w:before="0" w:beforeAutospacing="0" w:after="150" w:afterAutospacing="0"/>
        <w:rPr>
          <w:rFonts w:ascii="Helvetica" w:hAnsi="Helvetica" w:cs="Helvetica"/>
          <w:color w:val="414042"/>
          <w:sz w:val="20"/>
          <w:szCs w:val="20"/>
        </w:rPr>
      </w:pPr>
      <w:r>
        <w:rPr>
          <w:rFonts w:ascii="Helvetica" w:hAnsi="Helvetica" w:cs="Helvetica"/>
          <w:color w:val="414042"/>
          <w:sz w:val="20"/>
          <w:szCs w:val="20"/>
        </w:rPr>
        <w:t>Vous êtes issu(e) d'une formation commerciale (Bac+2) et justifiez d'une expérience de la vente et du contact client, idéalement dans un environnement technique. Votre aisance relationnelle, votre sens du service, votre rigueur administrative et votre implication vous permettront de réussir dans votre mission.</w:t>
      </w:r>
    </w:p>
    <w:p w14:paraId="26F0339A" w14:textId="77777777" w:rsidR="00A76A7B" w:rsidRDefault="00A76A7B"/>
    <w:sectPr w:rsidR="00A76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C5"/>
    <w:rsid w:val="001B415C"/>
    <w:rsid w:val="00313592"/>
    <w:rsid w:val="005000F1"/>
    <w:rsid w:val="00576E38"/>
    <w:rsid w:val="008B5562"/>
    <w:rsid w:val="00926407"/>
    <w:rsid w:val="009F0386"/>
    <w:rsid w:val="00A76A7B"/>
    <w:rsid w:val="00AB3590"/>
    <w:rsid w:val="00B80F8F"/>
    <w:rsid w:val="00DA284F"/>
    <w:rsid w:val="00F73CC5"/>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67A8"/>
  <w15:chartTrackingRefBased/>
  <w15:docId w15:val="{C4A6FAAF-13A2-4D97-9A8C-2C39B9C3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R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g-binding">
    <w:name w:val="ng-binding"/>
    <w:basedOn w:val="Normal"/>
    <w:rsid w:val="00B80F8F"/>
    <w:pPr>
      <w:spacing w:before="100" w:beforeAutospacing="1" w:after="100" w:afterAutospacing="1" w:line="240" w:lineRule="auto"/>
    </w:pPr>
    <w:rPr>
      <w:rFonts w:ascii="Times New Roman" w:eastAsia="Times New Roman" w:hAnsi="Times New Roman" w:cs="Times New Roman"/>
      <w:sz w:val="24"/>
      <w:szCs w:val="24"/>
      <w:lang w:eastAsia="fr-R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39ACA1F610F41A647B60ABADC44B0" ma:contentTypeVersion="14" ma:contentTypeDescription="Crée un document." ma:contentTypeScope="" ma:versionID="ef940ff7d67d14b8baf8969bd437a1a9">
  <xsd:schema xmlns:xsd="http://www.w3.org/2001/XMLSchema" xmlns:xs="http://www.w3.org/2001/XMLSchema" xmlns:p="http://schemas.microsoft.com/office/2006/metadata/properties" xmlns:ns2="d914b8af-f12b-4502-8557-6d3659b31aef" xmlns:ns3="9540631e-b802-472a-b4cb-21b51989127f" targetNamespace="http://schemas.microsoft.com/office/2006/metadata/properties" ma:root="true" ma:fieldsID="ce588717e570715fd5fe77de77f037fc" ns2:_="" ns3:_="">
    <xsd:import namespace="d914b8af-f12b-4502-8557-6d3659b31aef"/>
    <xsd:import namespace="9540631e-b802-472a-b4cb-21b5198912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4b8af-f12b-4502-8557-6d3659b31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4082080-d376-490b-97b0-200e857d6b8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0631e-b802-472a-b4cb-21b51989127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4819b0ee-d3f8-4f2f-bf29-d1ed68067c4f}" ma:internalName="TaxCatchAll" ma:showField="CatchAllData" ma:web="9540631e-b802-472a-b4cb-21b519891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14b8af-f12b-4502-8557-6d3659b31aef">
      <Terms xmlns="http://schemas.microsoft.com/office/infopath/2007/PartnerControls"/>
    </lcf76f155ced4ddcb4097134ff3c332f>
    <TaxCatchAll xmlns="9540631e-b802-472a-b4cb-21b51989127f" xsi:nil="true"/>
  </documentManagement>
</p:properties>
</file>

<file path=customXml/itemProps1.xml><?xml version="1.0" encoding="utf-8"?>
<ds:datastoreItem xmlns:ds="http://schemas.openxmlformats.org/officeDocument/2006/customXml" ds:itemID="{859E965B-5106-48E9-8E81-45A60C8DBC6D}"/>
</file>

<file path=customXml/itemProps2.xml><?xml version="1.0" encoding="utf-8"?>
<ds:datastoreItem xmlns:ds="http://schemas.openxmlformats.org/officeDocument/2006/customXml" ds:itemID="{0C724FC4-4E07-499F-AFF8-2F36F379EE75}"/>
</file>

<file path=customXml/itemProps3.xml><?xml version="1.0" encoding="utf-8"?>
<ds:datastoreItem xmlns:ds="http://schemas.openxmlformats.org/officeDocument/2006/customXml" ds:itemID="{4F4EACEA-91DB-4468-8667-A25911351197}"/>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2107</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Brocard</dc:creator>
  <cp:keywords/>
  <dc:description/>
  <cp:lastModifiedBy>Frank Brocard</cp:lastModifiedBy>
  <cp:revision>11</cp:revision>
  <dcterms:created xsi:type="dcterms:W3CDTF">2022-10-19T12:24:00Z</dcterms:created>
  <dcterms:modified xsi:type="dcterms:W3CDTF">2022-10-19T12:34:00Z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0x010100EFF39ACA1F610F41A647B60ABADC44B0</vt:lpwstr>
  </property>
</Properties>
</file>